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Humanitarian AI task record</w:t>
      </w:r>
    </w:p>
    <w:p>
      <w:pPr>
        <w:pStyle w:val="Subtitle"/>
      </w:pPr>
      <w:r>
        <w:t>Reusable template</w:t>
      </w:r>
    </w:p>
    <w:p>
      <w:r>
        <w:t>Use one copy for each defined AI task. Replace the bracketed prompts and save the record in your organisation’s approved files. Use “Unknown”, “Not assessed” or “Not applicable”, with a reason, where needed.</w:t>
      </w:r>
    </w:p>
    <w:p>
      <w:r>
        <w:t>Classification describes the task. Keep risk assessments and human authorisation as separate records. Completing this document does not approve use.</w:t>
      </w:r>
      <w:r>
        <w:t xml:space="preserve"> H-codes describe humanitarian functions. C-codes describe AI capabilities.</w:t>
      </w:r>
    </w:p>
    <w:p>
      <w:pPr>
        <w:pStyle w:val="Heading1"/>
      </w:pPr>
      <w:r>
        <w:t>Purpose and setting</w:t>
      </w:r>
    </w:p>
    <w:tbl>
      <w:tblPr>
        <w:tblW w:type="auto" w:w="0"/>
        <w:tblLayout w:type="fixed"/>
        <w:tblLook w:firstColumn="1" w:firstRow="1" w:lastColumn="0" w:lastRow="0" w:noHBand="0" w:noVBand="1" w:val="04A0"/>
      </w:tblPr>
      <w:tblGrid>
        <w:gridCol w:w="2016"/>
        <w:gridCol w:w="7848"/>
      </w:tblGrid>
      <w:tr>
        <w:trPr>
          <w:cantSplit/>
        </w:trPr>
        <w:tc>
          <w:tcPr>
            <w:tcW w:type="dxa" w:w="2016"/>
            <w:tcMar>
              <w:top w:w="85" w:type="dxa"/>
              <w:left w:w="85" w:type="dxa"/>
              <w:bottom w:w="85" w:type="dxa"/>
              <w:right w:w="85" w:type="dxa"/>
            </w:tcMar>
            <w:shd w:fill="ECFEFF"/>
          </w:tcPr>
          <w:p>
            <w:r>
              <w:rPr>
                <w:b/>
                <w:color w:val="164E63"/>
              </w:rPr>
              <w:t>Record and version</w:t>
            </w:r>
          </w:p>
        </w:tc>
        <w:tc>
          <w:tcPr>
            <w:tcW w:type="dxa" w:w="7848"/>
            <w:tcMar>
              <w:top w:w="85" w:type="dxa"/>
              <w:left w:w="85" w:type="dxa"/>
              <w:bottom w:w="85" w:type="dxa"/>
              <w:right w:w="85" w:type="dxa"/>
            </w:tcMar>
          </w:tcPr>
          <w:p>
            <w:r>
              <w:t>[Enter a record ID, version and date.]</w:t>
            </w:r>
          </w:p>
        </w:tc>
      </w:tr>
      <w:tr>
        <w:trPr>
          <w:cantSplit/>
        </w:trPr>
        <w:tc>
          <w:tcPr>
            <w:tcW w:type="dxa" w:w="2016"/>
            <w:tcMar>
              <w:top w:w="85" w:type="dxa"/>
              <w:left w:w="85" w:type="dxa"/>
              <w:bottom w:w="85" w:type="dxa"/>
              <w:right w:w="85" w:type="dxa"/>
            </w:tcMar>
            <w:shd w:fill="ECFEFF"/>
          </w:tcPr>
          <w:p>
            <w:r>
              <w:rPr>
                <w:b/>
                <w:color w:val="164E63"/>
              </w:rPr>
              <w:t>Task and purpose</w:t>
            </w:r>
          </w:p>
        </w:tc>
        <w:tc>
          <w:tcPr>
            <w:tcW w:type="dxa" w:w="7848"/>
            <w:tcMar>
              <w:top w:w="85" w:type="dxa"/>
              <w:left w:w="85" w:type="dxa"/>
              <w:bottom w:w="85" w:type="dxa"/>
              <w:right w:w="85" w:type="dxa"/>
            </w:tcMar>
          </w:tcPr>
          <w:p>
            <w:r>
              <w:t>[Describe one task, the intended result and the alternative without AI.]</w:t>
            </w:r>
          </w:p>
        </w:tc>
      </w:tr>
      <w:tr>
        <w:trPr>
          <w:cantSplit/>
        </w:trPr>
        <w:tc>
          <w:tcPr>
            <w:tcW w:type="dxa" w:w="2016"/>
            <w:tcMar>
              <w:top w:w="85" w:type="dxa"/>
              <w:left w:w="85" w:type="dxa"/>
              <w:bottom w:w="85" w:type="dxa"/>
              <w:right w:w="85" w:type="dxa"/>
            </w:tcMar>
            <w:shd w:fill="ECFEFF"/>
          </w:tcPr>
          <w:p>
            <w:r>
              <w:rPr>
                <w:b/>
                <w:color w:val="164E63"/>
              </w:rPr>
              <w:t>Owner and setting</w:t>
            </w:r>
          </w:p>
        </w:tc>
        <w:tc>
          <w:tcPr>
            <w:tcW w:type="dxa" w:w="7848"/>
            <w:tcMar>
              <w:top w:w="85" w:type="dxa"/>
              <w:left w:w="85" w:type="dxa"/>
              <w:bottom w:w="85" w:type="dxa"/>
              <w:right w:w="85" w:type="dxa"/>
            </w:tcMar>
          </w:tcPr>
          <w:p>
            <w:r>
              <w:t>[Name the responsible role. Record sector, location, languages and operating conditions.]</w:t>
            </w:r>
          </w:p>
        </w:tc>
      </w:tr>
    </w:tbl>
    <w:p>
      <w:pPr>
        <w:pStyle w:val="Heading1"/>
      </w:pPr>
      <w:r>
        <w:t>Classification</w:t>
      </w:r>
    </w:p>
    <w:tbl>
      <w:tblPr>
        <w:tblW w:type="auto" w:w="0"/>
        <w:tblLayout w:type="fixed"/>
        <w:tblLook w:firstColumn="1" w:firstRow="1" w:lastColumn="0" w:lastRow="0" w:noHBand="0" w:noVBand="1" w:val="04A0"/>
      </w:tblPr>
      <w:tblGrid>
        <w:gridCol w:w="2016"/>
        <w:gridCol w:w="7848"/>
      </w:tblGrid>
      <w:tr>
        <w:trPr>
          <w:cantSplit/>
        </w:trPr>
        <w:tc>
          <w:tcPr>
            <w:tcW w:type="dxa" w:w="2016"/>
            <w:tcMar>
              <w:top w:w="85" w:type="dxa"/>
              <w:left w:w="85" w:type="dxa"/>
              <w:bottom w:w="85" w:type="dxa"/>
              <w:right w:w="85" w:type="dxa"/>
            </w:tcMar>
            <w:shd w:fill="ECFEFF"/>
          </w:tcPr>
          <w:p>
            <w:r>
              <w:rPr>
                <w:b/>
                <w:color w:val="164E63"/>
              </w:rPr>
              <w:t>Humanitarian function</w:t>
            </w:r>
          </w:p>
        </w:tc>
        <w:tc>
          <w:tcPr>
            <w:tcW w:type="dxa" w:w="7848"/>
            <w:tcMar>
              <w:top w:w="85" w:type="dxa"/>
              <w:left w:w="85" w:type="dxa"/>
              <w:bottom w:w="85" w:type="dxa"/>
              <w:right w:w="85" w:type="dxa"/>
            </w:tcMar>
          </w:tcPr>
          <w:p>
            <w:r>
              <w:t>[Choose the main H-code and explain why. Add other functions only where needed.]</w:t>
            </w:r>
          </w:p>
        </w:tc>
      </w:tr>
      <w:tr>
        <w:trPr>
          <w:cantSplit/>
        </w:trPr>
        <w:tc>
          <w:tcPr>
            <w:tcW w:type="dxa" w:w="2016"/>
            <w:tcMar>
              <w:top w:w="85" w:type="dxa"/>
              <w:left w:w="85" w:type="dxa"/>
              <w:bottom w:w="85" w:type="dxa"/>
              <w:right w:w="85" w:type="dxa"/>
            </w:tcMar>
            <w:shd w:fill="ECFEFF"/>
          </w:tcPr>
          <w:p>
            <w:r>
              <w:rPr>
                <w:b/>
                <w:color w:val="164E63"/>
              </w:rPr>
              <w:t>Steps and capabilities</w:t>
            </w:r>
          </w:p>
        </w:tc>
        <w:tc>
          <w:tcPr>
            <w:tcW w:type="dxa" w:w="7848"/>
            <w:tcMar>
              <w:top w:w="85" w:type="dxa"/>
              <w:left w:w="85" w:type="dxa"/>
              <w:bottom w:w="85" w:type="dxa"/>
              <w:right w:w="85" w:type="dxa"/>
            </w:tcMar>
          </w:tcPr>
          <w:p>
            <w:r>
              <w:t>[Describe the input, each significant step and the result. Assign C-codes with reasons.]</w:t>
            </w:r>
          </w:p>
        </w:tc>
      </w:tr>
    </w:tbl>
    <w:p>
      <w:pPr>
        <w:pStyle w:val="Heading1"/>
      </w:pPr>
      <w:r>
        <w:t>System and permissions</w:t>
      </w:r>
    </w:p>
    <w:tbl>
      <w:tblPr>
        <w:tblW w:type="auto" w:w="0"/>
        <w:tblLayout w:type="fixed"/>
        <w:tblLook w:firstColumn="1" w:firstRow="1" w:lastColumn="0" w:lastRow="0" w:noHBand="0" w:noVBand="1" w:val="04A0"/>
      </w:tblPr>
      <w:tblGrid>
        <w:gridCol w:w="2016"/>
        <w:gridCol w:w="7848"/>
      </w:tblGrid>
      <w:tr>
        <w:trPr>
          <w:cantSplit/>
        </w:trPr>
        <w:tc>
          <w:tcPr>
            <w:tcW w:type="dxa" w:w="2016"/>
            <w:tcMar>
              <w:top w:w="85" w:type="dxa"/>
              <w:left w:w="85" w:type="dxa"/>
              <w:bottom w:w="85" w:type="dxa"/>
              <w:right w:w="85" w:type="dxa"/>
            </w:tcMar>
            <w:shd w:fill="ECFEFF"/>
          </w:tcPr>
          <w:p>
            <w:r>
              <w:rPr>
                <w:b/>
                <w:color w:val="164E63"/>
              </w:rPr>
              <w:t>System and evidence</w:t>
            </w:r>
          </w:p>
        </w:tc>
        <w:tc>
          <w:tcPr>
            <w:tcW w:type="dxa" w:w="7848"/>
            <w:tcMar>
              <w:top w:w="85" w:type="dxa"/>
              <w:left w:w="85" w:type="dxa"/>
              <w:bottom w:w="85" w:type="dxa"/>
              <w:right w:w="85" w:type="dxa"/>
            </w:tcMar>
          </w:tcPr>
          <w:p>
            <w:r>
              <w:t>[Record the system, model or version, settings and any uncertainty.]</w:t>
            </w:r>
          </w:p>
        </w:tc>
      </w:tr>
      <w:tr>
        <w:trPr>
          <w:cantSplit/>
        </w:trPr>
        <w:tc>
          <w:tcPr>
            <w:tcW w:type="dxa" w:w="2016"/>
            <w:tcMar>
              <w:top w:w="85" w:type="dxa"/>
              <w:left w:w="85" w:type="dxa"/>
              <w:bottom w:w="85" w:type="dxa"/>
              <w:right w:w="85" w:type="dxa"/>
            </w:tcMar>
            <w:shd w:fill="ECFEFF"/>
          </w:tcPr>
          <w:p>
            <w:r>
              <w:rPr>
                <w:b/>
                <w:color w:val="164E63"/>
              </w:rPr>
              <w:t>Authority boundary</w:t>
            </w:r>
          </w:p>
        </w:tc>
        <w:tc>
          <w:tcPr>
            <w:tcW w:type="dxa" w:w="7848"/>
            <w:tcMar>
              <w:top w:w="85" w:type="dxa"/>
              <w:left w:w="85" w:type="dxa"/>
              <w:bottom w:w="85" w:type="dxa"/>
              <w:right w:w="85" w:type="dxa"/>
            </w:tcMar>
          </w:tcPr>
          <w:p>
            <w:r>
              <w:t>[State what the system may read, draft, change or send, and where it must stop.]</w:t>
            </w:r>
          </w:p>
        </w:tc>
      </w:tr>
    </w:tbl>
    <w:p>
      <w:r>
        <w:br w:type="page"/>
      </w:r>
    </w:p>
    <w:p>
      <w:pPr>
        <w:pStyle w:val="Title"/>
      </w:pPr>
      <w:r>
        <w:t>People and evidence</w:t>
      </w:r>
    </w:p>
    <w:p>
      <w:pPr>
        <w:pStyle w:val="Heading1"/>
      </w:pPr>
      <w:r>
        <w:t>People and consequences</w:t>
      </w:r>
    </w:p>
    <w:tbl>
      <w:tblPr>
        <w:tblW w:type="auto" w:w="0"/>
        <w:tblLayout w:type="fixed"/>
        <w:tblLook w:firstColumn="1" w:firstRow="1" w:lastColumn="0" w:lastRow="0" w:noHBand="0" w:noVBand="1" w:val="04A0"/>
      </w:tblPr>
      <w:tblGrid>
        <w:gridCol w:w="2016"/>
        <w:gridCol w:w="7848"/>
      </w:tblGrid>
      <w:tr>
        <w:trPr>
          <w:cantSplit/>
        </w:trPr>
        <w:tc>
          <w:tcPr>
            <w:tcW w:type="dxa" w:w="2016"/>
            <w:tcMar>
              <w:top w:w="85" w:type="dxa"/>
              <w:left w:w="85" w:type="dxa"/>
              <w:bottom w:w="85" w:type="dxa"/>
              <w:right w:w="85" w:type="dxa"/>
            </w:tcMar>
            <w:shd w:fill="ECFEFF"/>
          </w:tcPr>
          <w:p>
            <w:r>
              <w:rPr>
                <w:b/>
                <w:color w:val="164E63"/>
              </w:rPr>
              <w:t>People affected</w:t>
            </w:r>
          </w:p>
        </w:tc>
        <w:tc>
          <w:tcPr>
            <w:tcW w:type="dxa" w:w="7848"/>
            <w:tcMar>
              <w:top w:w="85" w:type="dxa"/>
              <w:left w:w="85" w:type="dxa"/>
              <w:bottom w:w="85" w:type="dxa"/>
              <w:right w:w="85" w:type="dxa"/>
            </w:tcMar>
          </w:tcPr>
          <w:p>
            <w:r>
              <w:t>[Identify direct users, people affected by the result and those who could be excluded.]</w:t>
            </w:r>
          </w:p>
        </w:tc>
      </w:tr>
      <w:tr>
        <w:trPr>
          <w:cantSplit/>
        </w:trPr>
        <w:tc>
          <w:tcPr>
            <w:tcW w:type="dxa" w:w="2016"/>
            <w:tcMar>
              <w:top w:w="85" w:type="dxa"/>
              <w:left w:w="85" w:type="dxa"/>
              <w:bottom w:w="85" w:type="dxa"/>
              <w:right w:w="85" w:type="dxa"/>
            </w:tcMar>
            <w:shd w:fill="ECFEFF"/>
          </w:tcPr>
          <w:p>
            <w:r>
              <w:rPr>
                <w:b/>
                <w:color w:val="164E63"/>
              </w:rPr>
              <w:t>Consequences of error</w:t>
            </w:r>
          </w:p>
        </w:tc>
        <w:tc>
          <w:tcPr>
            <w:tcW w:type="dxa" w:w="7848"/>
            <w:tcMar>
              <w:top w:w="85" w:type="dxa"/>
              <w:left w:w="85" w:type="dxa"/>
              <w:bottom w:w="85" w:type="dxa"/>
              <w:right w:w="85" w:type="dxa"/>
            </w:tcMar>
          </w:tcPr>
          <w:p>
            <w:r>
              <w:t>[Describe what happens if the result is accepted unchanged.]</w:t>
            </w:r>
          </w:p>
        </w:tc>
      </w:tr>
    </w:tbl>
    <w:p>
      <w:pPr>
        <w:pStyle w:val="Heading1"/>
      </w:pPr>
      <w:r>
        <w:t>Data and evidence</w:t>
      </w:r>
    </w:p>
    <w:tbl>
      <w:tblPr>
        <w:tblW w:type="auto" w:w="0"/>
        <w:tblLayout w:type="fixed"/>
        <w:tblLook w:firstColumn="1" w:firstRow="1" w:lastColumn="0" w:lastRow="0" w:noHBand="0" w:noVBand="1" w:val="04A0"/>
      </w:tblPr>
      <w:tblGrid>
        <w:gridCol w:w="2016"/>
        <w:gridCol w:w="7848"/>
      </w:tblGrid>
      <w:tr>
        <w:trPr>
          <w:cantSplit/>
        </w:trPr>
        <w:tc>
          <w:tcPr>
            <w:tcW w:type="dxa" w:w="2016"/>
            <w:tcMar>
              <w:top w:w="85" w:type="dxa"/>
              <w:left w:w="85" w:type="dxa"/>
              <w:bottom w:w="85" w:type="dxa"/>
              <w:right w:w="85" w:type="dxa"/>
            </w:tcMar>
            <w:shd w:fill="ECFEFF"/>
          </w:tcPr>
          <w:p>
            <w:r>
              <w:rPr>
                <w:b/>
                <w:color w:val="164E63"/>
              </w:rPr>
              <w:t>Sources and restrictions</w:t>
            </w:r>
          </w:p>
        </w:tc>
        <w:tc>
          <w:tcPr>
            <w:tcW w:type="dxa" w:w="7848"/>
            <w:tcMar>
              <w:top w:w="85" w:type="dxa"/>
              <w:left w:w="85" w:type="dxa"/>
              <w:bottom w:w="85" w:type="dxa"/>
              <w:right w:w="85" w:type="dxa"/>
            </w:tcMar>
          </w:tcPr>
          <w:p>
            <w:r>
              <w:t>[Link to approved sources and evidence. Record access and data restrictions. Do not paste sensitive records.]</w:t>
            </w:r>
          </w:p>
        </w:tc>
      </w:tr>
      <w:tr>
        <w:trPr>
          <w:cantSplit/>
        </w:trPr>
        <w:tc>
          <w:tcPr>
            <w:tcW w:type="dxa" w:w="2016"/>
            <w:tcMar>
              <w:top w:w="85" w:type="dxa"/>
              <w:left w:w="85" w:type="dxa"/>
              <w:bottom w:w="85" w:type="dxa"/>
              <w:right w:w="85" w:type="dxa"/>
            </w:tcMar>
            <w:shd w:fill="ECFEFF"/>
          </w:tcPr>
          <w:p>
            <w:r>
              <w:rPr>
                <w:b/>
                <w:color w:val="164E63"/>
              </w:rPr>
              <w:t>Checks and gaps</w:t>
            </w:r>
          </w:p>
        </w:tc>
        <w:tc>
          <w:tcPr>
            <w:tcW w:type="dxa" w:w="7848"/>
            <w:tcMar>
              <w:top w:w="85" w:type="dxa"/>
              <w:left w:w="85" w:type="dxa"/>
              <w:bottom w:w="85" w:type="dxa"/>
              <w:right w:w="85" w:type="dxa"/>
            </w:tcMar>
          </w:tcPr>
          <w:p>
            <w:r>
              <w:t>[Record checks performed, the evidence, reviewer and unresolved gaps.]</w:t>
            </w:r>
          </w:p>
        </w:tc>
      </w:tr>
    </w:tbl>
    <w:p>
      <w:pPr>
        <w:pStyle w:val="Heading1"/>
      </w:pPr>
      <w:r>
        <w:t>Participation</w:t>
      </w:r>
    </w:p>
    <w:tbl>
      <w:tblPr>
        <w:tblW w:type="auto" w:w="0"/>
        <w:tblLayout w:type="fixed"/>
        <w:tblLook w:firstColumn="1" w:firstRow="1" w:lastColumn="0" w:lastRow="0" w:noHBand="0" w:noVBand="1" w:val="04A0"/>
      </w:tblPr>
      <w:tblGrid>
        <w:gridCol w:w="2016"/>
        <w:gridCol w:w="7848"/>
      </w:tblGrid>
      <w:tr>
        <w:trPr>
          <w:cantSplit/>
        </w:trPr>
        <w:tc>
          <w:tcPr>
            <w:tcW w:type="dxa" w:w="2016"/>
            <w:tcMar>
              <w:top w:w="85" w:type="dxa"/>
              <w:left w:w="85" w:type="dxa"/>
              <w:bottom w:w="85" w:type="dxa"/>
              <w:right w:w="85" w:type="dxa"/>
            </w:tcMar>
            <w:shd w:fill="ECFEFF"/>
          </w:tcPr>
          <w:p>
            <w:r>
              <w:rPr>
                <w:b/>
                <w:color w:val="164E63"/>
              </w:rPr>
              <w:t>Who contributed</w:t>
            </w:r>
          </w:p>
        </w:tc>
        <w:tc>
          <w:tcPr>
            <w:tcW w:type="dxa" w:w="7848"/>
            <w:tcMar>
              <w:top w:w="85" w:type="dxa"/>
              <w:left w:w="85" w:type="dxa"/>
              <w:bottom w:w="85" w:type="dxa"/>
              <w:right w:w="85" w:type="dxa"/>
            </w:tcMar>
          </w:tcPr>
          <w:p>
            <w:r>
              <w:t>[Record whose views informed the work, what changed, missing voices and disagreement.]</w:t>
            </w:r>
          </w:p>
        </w:tc>
      </w:tr>
    </w:tbl>
    <w:p>
      <w:r>
        <w:br w:type="page"/>
      </w:r>
    </w:p>
    <w:p>
      <w:pPr>
        <w:pStyle w:val="Title"/>
      </w:pPr>
      <w:r>
        <w:t>Assessment and human decision</w:t>
      </w:r>
    </w:p>
    <w:p>
      <w:pPr>
        <w:pStyle w:val="Heading1"/>
      </w:pPr>
      <w:r>
        <w:t>Separate assessments</w:t>
      </w:r>
    </w:p>
    <w:tbl>
      <w:tblPr>
        <w:tblW w:type="auto" w:w="0"/>
        <w:tblLayout w:type="fixed"/>
        <w:tblLook w:firstColumn="1" w:firstRow="1" w:lastColumn="0" w:lastRow="0" w:noHBand="0" w:noVBand="1" w:val="04A0"/>
      </w:tblPr>
      <w:tblGrid>
        <w:gridCol w:w="2016"/>
        <w:gridCol w:w="7848"/>
      </w:tblGrid>
      <w:tr>
        <w:trPr>
          <w:cantSplit/>
        </w:trPr>
        <w:tc>
          <w:tcPr>
            <w:tcW w:type="dxa" w:w="2016"/>
            <w:tcMar>
              <w:top w:w="85" w:type="dxa"/>
              <w:left w:w="85" w:type="dxa"/>
              <w:bottom w:w="85" w:type="dxa"/>
              <w:right w:w="85" w:type="dxa"/>
            </w:tcMar>
            <w:shd w:fill="ECFEFF"/>
          </w:tcPr>
          <w:p>
            <w:r>
              <w:rPr>
                <w:b/>
                <w:color w:val="164E63"/>
              </w:rPr>
              <w:t>DCI assessment</w:t>
            </w:r>
          </w:p>
        </w:tc>
        <w:tc>
          <w:tcPr>
            <w:tcW w:type="dxa" w:w="7848"/>
            <w:tcMar>
              <w:top w:w="85" w:type="dxa"/>
              <w:left w:w="85" w:type="dxa"/>
              <w:bottom w:w="85" w:type="dxa"/>
              <w:right w:w="85" w:type="dxa"/>
            </w:tcMar>
          </w:tcPr>
          <w:p>
            <w:r>
              <w:t>[Link the applicable DCI assessment, version, date, assessor and status.]</w:t>
            </w:r>
          </w:p>
        </w:tc>
      </w:tr>
      <w:tr>
        <w:trPr>
          <w:cantSplit/>
        </w:trPr>
        <w:tc>
          <w:tcPr>
            <w:tcW w:type="dxa" w:w="2016"/>
            <w:tcMar>
              <w:top w:w="85" w:type="dxa"/>
              <w:left w:w="85" w:type="dxa"/>
              <w:bottom w:w="85" w:type="dxa"/>
              <w:right w:w="85" w:type="dxa"/>
            </w:tcMar>
            <w:shd w:fill="ECFEFF"/>
          </w:tcPr>
          <w:p>
            <w:r>
              <w:rPr>
                <w:b/>
                <w:color w:val="164E63"/>
              </w:rPr>
              <w:t>SAFE AI assessment</w:t>
            </w:r>
          </w:p>
        </w:tc>
        <w:tc>
          <w:tcPr>
            <w:tcW w:type="dxa" w:w="7848"/>
            <w:tcMar>
              <w:top w:w="85" w:type="dxa"/>
              <w:left w:w="85" w:type="dxa"/>
              <w:bottom w:w="85" w:type="dxa"/>
              <w:right w:w="85" w:type="dxa"/>
            </w:tcMar>
          </w:tcPr>
          <w:p>
            <w:r>
              <w:t>[Link the applicable SAFE AI assessment and Transparency Card, including version, date and status.]</w:t>
            </w:r>
          </w:p>
        </w:tc>
      </w:tr>
      <w:tr>
        <w:trPr>
          <w:cantSplit/>
        </w:trPr>
        <w:tc>
          <w:tcPr>
            <w:tcW w:type="dxa" w:w="2016"/>
            <w:tcMar>
              <w:top w:w="85" w:type="dxa"/>
              <w:left w:w="85" w:type="dxa"/>
              <w:bottom w:w="85" w:type="dxa"/>
              <w:right w:w="85" w:type="dxa"/>
            </w:tcMar>
            <w:shd w:fill="ECFEFF"/>
          </w:tcPr>
          <w:p>
            <w:r>
              <w:rPr>
                <w:b/>
                <w:color w:val="164E63"/>
              </w:rPr>
              <w:t>Other required reviews</w:t>
            </w:r>
          </w:p>
        </w:tc>
        <w:tc>
          <w:tcPr>
            <w:tcW w:type="dxa" w:w="7848"/>
            <w:tcMar>
              <w:top w:w="85" w:type="dxa"/>
              <w:left w:w="85" w:type="dxa"/>
              <w:bottom w:w="85" w:type="dxa"/>
              <w:right w:w="85" w:type="dxa"/>
            </w:tcMar>
          </w:tcPr>
          <w:p>
            <w:r>
              <w:t>[Record local or organisational requirements and their separate status.]</w:t>
            </w:r>
          </w:p>
        </w:tc>
      </w:tr>
    </w:tbl>
    <w:p>
      <w:pPr>
        <w:pStyle w:val="Heading1"/>
      </w:pPr>
      <w:r>
        <w:t>Human decision</w:t>
      </w:r>
    </w:p>
    <w:tbl>
      <w:tblPr>
        <w:tblW w:type="auto" w:w="0"/>
        <w:tblLayout w:type="fixed"/>
        <w:tblLook w:firstColumn="1" w:firstRow="1" w:lastColumn="0" w:lastRow="0" w:noHBand="0" w:noVBand="1" w:val="04A0"/>
      </w:tblPr>
      <w:tblGrid>
        <w:gridCol w:w="2016"/>
        <w:gridCol w:w="7848"/>
      </w:tblGrid>
      <w:tr>
        <w:trPr>
          <w:cantSplit/>
        </w:trPr>
        <w:tc>
          <w:tcPr>
            <w:tcW w:type="dxa" w:w="2016"/>
            <w:tcMar>
              <w:top w:w="85" w:type="dxa"/>
              <w:left w:w="85" w:type="dxa"/>
              <w:bottom w:w="85" w:type="dxa"/>
              <w:right w:w="85" w:type="dxa"/>
            </w:tcMar>
            <w:shd w:fill="ECFEFF"/>
          </w:tcPr>
          <w:p>
            <w:r>
              <w:rPr>
                <w:b/>
                <w:color w:val="164E63"/>
              </w:rPr>
              <w:t>Decision and authority</w:t>
            </w:r>
          </w:p>
        </w:tc>
        <w:tc>
          <w:tcPr>
            <w:tcW w:type="dxa" w:w="7848"/>
            <w:tcMar>
              <w:top w:w="85" w:type="dxa"/>
              <w:left w:w="85" w:type="dxa"/>
              <w:bottom w:w="85" w:type="dxa"/>
              <w:right w:w="85" w:type="dxa"/>
            </w:tcMar>
          </w:tcPr>
          <w:p>
            <w:r>
              <w:t>[Name the authorised role, decision, date and evidence. Keep proposed action separate from approval.]</w:t>
            </w:r>
          </w:p>
        </w:tc>
      </w:tr>
      <w:tr>
        <w:trPr>
          <w:cantSplit/>
        </w:trPr>
        <w:tc>
          <w:tcPr>
            <w:tcW w:type="dxa" w:w="2016"/>
            <w:tcMar>
              <w:top w:w="85" w:type="dxa"/>
              <w:left w:w="85" w:type="dxa"/>
              <w:bottom w:w="85" w:type="dxa"/>
              <w:right w:w="85" w:type="dxa"/>
            </w:tcMar>
            <w:shd w:fill="ECFEFF"/>
          </w:tcPr>
          <w:p>
            <w:r>
              <w:rPr>
                <w:b/>
                <w:color w:val="164E63"/>
              </w:rPr>
              <w:t>Conditions and unresolved matters</w:t>
            </w:r>
          </w:p>
        </w:tc>
        <w:tc>
          <w:tcPr>
            <w:tcW w:type="dxa" w:w="7848"/>
            <w:tcMar>
              <w:top w:w="85" w:type="dxa"/>
              <w:left w:w="85" w:type="dxa"/>
              <w:bottom w:w="85" w:type="dxa"/>
              <w:right w:w="85" w:type="dxa"/>
            </w:tcMar>
          </w:tcPr>
          <w:p>
            <w:r>
              <w:t>[Record scope, conditions, reasons and anything preventing a decision.]</w:t>
            </w:r>
          </w:p>
        </w:tc>
      </w:tr>
    </w:tbl>
    <w:p>
      <w:pPr>
        <w:pStyle w:val="Heading1"/>
      </w:pPr>
      <w:r>
        <w:t>Operation and review</w:t>
      </w:r>
    </w:p>
    <w:tbl>
      <w:tblPr>
        <w:tblW w:type="auto" w:w="0"/>
        <w:tblLayout w:type="fixed"/>
        <w:tblLook w:firstColumn="1" w:firstRow="1" w:lastColumn="0" w:lastRow="0" w:noHBand="0" w:noVBand="1" w:val="04A0"/>
      </w:tblPr>
      <w:tblGrid>
        <w:gridCol w:w="2016"/>
        <w:gridCol w:w="7848"/>
      </w:tblGrid>
      <w:tr>
        <w:trPr>
          <w:cantSplit/>
        </w:trPr>
        <w:tc>
          <w:tcPr>
            <w:tcW w:type="dxa" w:w="2016"/>
            <w:tcMar>
              <w:top w:w="85" w:type="dxa"/>
              <w:left w:w="85" w:type="dxa"/>
              <w:bottom w:w="85" w:type="dxa"/>
              <w:right w:w="85" w:type="dxa"/>
            </w:tcMar>
            <w:shd w:fill="ECFEFF"/>
          </w:tcPr>
          <w:p>
            <w:r>
              <w:rPr>
                <w:b/>
                <w:color w:val="164E63"/>
              </w:rPr>
              <w:t>Monitoring and fallback</w:t>
            </w:r>
          </w:p>
        </w:tc>
        <w:tc>
          <w:tcPr>
            <w:tcW w:type="dxa" w:w="7848"/>
            <w:tcMar>
              <w:top w:w="85" w:type="dxa"/>
              <w:left w:w="85" w:type="dxa"/>
              <w:bottom w:w="85" w:type="dxa"/>
              <w:right w:w="85" w:type="dxa"/>
            </w:tcMar>
          </w:tcPr>
          <w:p>
            <w:r>
              <w:t>[Record who monitors quality, how errors are reported and the alternative if the system fails.]</w:t>
            </w:r>
          </w:p>
        </w:tc>
      </w:tr>
      <w:tr>
        <w:trPr>
          <w:cantSplit/>
        </w:trPr>
        <w:tc>
          <w:tcPr>
            <w:tcW w:type="dxa" w:w="2016"/>
            <w:tcMar>
              <w:top w:w="85" w:type="dxa"/>
              <w:left w:w="85" w:type="dxa"/>
              <w:bottom w:w="85" w:type="dxa"/>
              <w:right w:w="85" w:type="dxa"/>
            </w:tcMar>
            <w:shd w:fill="ECFEFF"/>
          </w:tcPr>
          <w:p>
            <w:r>
              <w:rPr>
                <w:b/>
                <w:color w:val="164E63"/>
              </w:rPr>
              <w:t>Stopping and reassessment</w:t>
            </w:r>
          </w:p>
        </w:tc>
        <w:tc>
          <w:tcPr>
            <w:tcW w:type="dxa" w:w="7848"/>
            <w:tcMar>
              <w:top w:w="85" w:type="dxa"/>
              <w:left w:w="85" w:type="dxa"/>
              <w:bottom w:w="85" w:type="dxa"/>
              <w:right w:w="85" w:type="dxa"/>
            </w:tcMar>
          </w:tcPr>
          <w:p>
            <w:r>
              <w:t>[Name who can suspend use and the changes requiring reassessment.]</w:t>
            </w:r>
          </w:p>
        </w:tc>
      </w:tr>
    </w:tbl>
    <w:p>
      <w:pPr>
        <w:pStyle w:val="Heading1"/>
      </w:pPr>
      <w:r>
        <w:t>Method and status</w:t>
      </w:r>
    </w:p>
    <w:p>
      <w:r>
        <w:t>Based on the proposed AidGPT humanitarian AI taxonomy, drawing on the DCI/GIZ classification and risk framework and CDAC SAFE AI. The template organises records and references. It does not replace those frameworks or the SAFE AI Transparency Card. AI assisted drafting and structuring. Human review is outstanding.</w:t>
      </w:r>
    </w:p>
    <w:p>
      <w:r>
        <w:t xml:space="preserve">Source frameworks: </w:t>
      </w:r>
      <w:hyperlink r:id="rId14">
        <w:r>
          <w:rPr>
            <w:color w:val="155E75"/>
            <w:u w:val="single"/>
          </w:rPr>
          <w:t>DCI taxonomy</w:t>
        </w:r>
      </w:hyperlink>
      <w:r>
        <w:t xml:space="preserve"> | </w:t>
      </w:r>
      <w:hyperlink r:id="rId15">
        <w:r>
          <w:rPr>
            <w:color w:val="155E75"/>
            <w:u w:val="single"/>
          </w:rPr>
          <w:t>DCI risk framework</w:t>
        </w:r>
      </w:hyperlink>
      <w:r>
        <w:t xml:space="preserve"> | </w:t>
      </w:r>
      <w:hyperlink r:id="rId16">
        <w:r>
          <w:rPr>
            <w:color w:val="155E75"/>
            <w:u w:val="single"/>
          </w:rPr>
          <w:t>CDAC SAFE AI</w:t>
        </w:r>
      </w:hyperlink>
    </w:p>
    <w:sectPr w:rsidR="00FC693F" w:rsidRPr="0006063C" w:rsidSect="00034616">
      <w:headerReference w:type="default" r:id="rId9"/>
      <w:footerReference w:type="default" r:id="rId10"/>
      <w:pgSz w:w="11909" w:h="16834"/>
      <w:pgMar w:top="936"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 xml:space="preserve">AidGPT  |  Draft for review  |  25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097280" cy="300239"/>
          <wp:docPr id="1" name="Picture 1"/>
          <wp:cNvGraphicFramePr>
            <a:graphicFrameLocks noChangeAspect="1"/>
          </wp:cNvGraphicFramePr>
          <a:graphic>
            <a:graphicData uri="http://schemas.openxmlformats.org/drawingml/2006/picture">
              <pic:pic>
                <pic:nvPicPr>
                  <pic:cNvPr id="0" name="aidgpt-logo.png"/>
                  <pic:cNvPicPr/>
                </pic:nvPicPr>
                <pic:blipFill>
                  <a:blip r:embed="rId1"/>
                  <a:stretch>
                    <a:fillRect/>
                  </a:stretch>
                </pic:blipFill>
                <pic:spPr>
                  <a:xfrm>
                    <a:off x="0" y="0"/>
                    <a:ext cx="1097280" cy="300239"/>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Arial" w:hAnsi="Arial"/>
      <w:b/>
      <w:bCs/>
      <w:color w:val="11182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1182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111827"/>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val="0"/>
      <w:iCs/>
      <w:color w:val="164E63"/>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spdci.org/resource/a-taxonomy-for-ai-in-social-protection-defining-capabilities-and-application-areas/" TargetMode="External"/><Relationship Id="rId15" Type="http://schemas.openxmlformats.org/officeDocument/2006/relationships/hyperlink" Target="https://spdci.org/resource/ai-hub-risk-assessment-framework-for-social-protection/" TargetMode="External"/><Relationship Id="rId16" Type="http://schemas.openxmlformats.org/officeDocument/2006/relationships/hyperlink" Target="https://doi.org/10.5281/zenodo.2208093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37FD9FD82FF84409A664ED366631689" ma:contentTypeVersion="11" ma:contentTypeDescription="Create a new document." ma:contentTypeScope="" ma:versionID="f83d52650ffde45ea8b2b40306a70218">
  <xsd:schema xmlns:xsd="http://www.w3.org/2001/XMLSchema" xmlns:xs="http://www.w3.org/2001/XMLSchema" xmlns:p="http://schemas.microsoft.com/office/2006/metadata/properties" xmlns:ns2="8f3b8613-09a2-440c-96db-8063b65e76f0" xmlns:ns3="3b76953a-5d3c-47bf-a07e-a3ea40212791" targetNamespace="http://schemas.microsoft.com/office/2006/metadata/properties" ma:root="true" ma:fieldsID="2817b5cf02cc7deb131e88fb37250f6f" ns2:_="" ns3:_="">
    <xsd:import namespace="8f3b8613-09a2-440c-96db-8063b65e76f0"/>
    <xsd:import namespace="3b76953a-5d3c-47bf-a07e-a3ea402127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3b8613-09a2-440c-96db-8063b65e76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05e1d75-b169-4434-82c9-303d2d3a562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76953a-5d3c-47bf-a07e-a3ea4021279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beabb30-7efe-4495-85f2-95fe8d1a6f7f}" ma:internalName="TaxCatchAll" ma:showField="CatchAllData" ma:web="3b76953a-5d3c-47bf-a07e-a3ea402127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f3b8613-09a2-440c-96db-8063b65e76f0">
      <Terms xmlns="http://schemas.microsoft.com/office/infopath/2007/PartnerControls"/>
    </lcf76f155ced4ddcb4097134ff3c332f>
    <TaxCatchAll xmlns="3b76953a-5d3c-47bf-a07e-a3ea40212791"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5439EE4-C1F2-44D3-B8D4-6DF592441BEA}"/>
</file>

<file path=customXml/itemProps3.xml><?xml version="1.0" encoding="utf-8"?>
<ds:datastoreItem xmlns:ds="http://schemas.openxmlformats.org/officeDocument/2006/customXml" ds:itemID="{183BB421-C5C0-4666-A5C9-DF22573182F6}"/>
</file>

<file path=customXml/itemProps4.xml><?xml version="1.0" encoding="utf-8"?>
<ds:datastoreItem xmlns:ds="http://schemas.openxmlformats.org/officeDocument/2006/customXml" ds:itemID="{0B69B7BD-1E9D-4469-A309-4D0071138EB5}"/>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Humanitarian AI task record</dc:title>
  <dc:subject/>
  <dc:creator>AidGPT</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0x010100037FD9FD82FF84409A664ED366631689</vt:lpwstr>
  </property>
  <property fmtid="{D5CDD505-2E9C-101B-9397-08002B2CF9AE}" pid="3" name="MediaServiceImageTags">
    <vt:lpwstr/>
  </property>
</Properties>
</file>